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3A" w:rsidRDefault="005F443A" w:rsidP="005F443A">
      <w:pPr>
        <w:spacing w:after="0"/>
        <w:rPr>
          <w:b/>
          <w:color w:val="10213F"/>
          <w:sz w:val="48"/>
          <w:szCs w:val="48"/>
        </w:rPr>
      </w:pPr>
      <w:r w:rsidRPr="005F443A">
        <w:rPr>
          <w:rStyle w:val="Heading1Char"/>
        </w:rPr>
        <w:t>FAST FACTS</w:t>
      </w:r>
      <w:r>
        <w:rPr>
          <w:color w:val="002060"/>
        </w:rPr>
        <w:br/>
      </w:r>
      <w:r>
        <w:t>Established in 1948, the Graduate School of Public Health is one of 50 U.S. schools accredited by the Council on Education for Public Health, and the first accredited school of public health in Pennsylvania. Students at Pitt Public Health can focus their studies in any one of our seven academic departments, or broaden their studies, either across disciplines within Pitt Public Health or across schools within the university. Programs and specialty tracks are detailed in the individual department sections that follow and on our web site. This past year Pitt Public Health ranked third overall and first among state-supported schools in NIH research grant funding, with a total amount of $44 million.</w:t>
      </w:r>
    </w:p>
    <w:p w:rsidR="005F443A" w:rsidRDefault="005F443A" w:rsidP="005F443A">
      <w:pPr>
        <w:spacing w:after="0"/>
      </w:pPr>
      <w:r>
        <w:rPr>
          <w:noProof/>
          <w:sz w:val="20"/>
          <w:szCs w:val="20"/>
        </w:rPr>
        <mc:AlternateContent>
          <mc:Choice Requires="wps">
            <w:drawing>
              <wp:anchor distT="0" distB="0" distL="114300" distR="114300" simplePos="0" relativeHeight="251658240" behindDoc="1" locked="1" layoutInCell="1" allowOverlap="1">
                <wp:simplePos x="0" y="0"/>
                <wp:positionH relativeFrom="page">
                  <wp:posOffset>342900</wp:posOffset>
                </wp:positionH>
                <wp:positionV relativeFrom="paragraph">
                  <wp:posOffset>17235805</wp:posOffset>
                </wp:positionV>
                <wp:extent cx="6858000" cy="45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9B05" id="Rectangle 4" o:spid="_x0000_s1026" style="position:absolute;margin-left:27pt;margin-top:1357.15pt;width:540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" fillcolor="black" stroked="f" strokeweight="0">
                <w10:wrap anchorx="page"/>
                <w10:anchorlock/>
              </v:rect>
            </w:pict>
          </mc:Fallback>
        </mc:AlternateContent>
      </w:r>
    </w:p>
    <w:p w:rsidR="005F443A" w:rsidRDefault="005F443A" w:rsidP="005F443A">
      <w:pPr>
        <w:pStyle w:val="Heading2"/>
      </w:pPr>
      <w:r>
        <w:t xml:space="preserve">DEPARTMENT AND PROGRAM CHAIRS </w:t>
      </w:r>
    </w:p>
    <w:p w:rsidR="005F443A" w:rsidRDefault="005F443A" w:rsidP="005F443A">
      <w:pPr>
        <w:spacing w:after="0"/>
        <w:ind w:left="432" w:hanging="432"/>
      </w:pPr>
      <w:r>
        <w:rPr>
          <w:bCs/>
        </w:rPr>
        <w:t xml:space="preserve">Behavioral and Community Health Sciences: </w:t>
      </w:r>
      <w:r>
        <w:t>Steven Albert</w:t>
      </w:r>
    </w:p>
    <w:p w:rsidR="005F443A" w:rsidRDefault="005F443A" w:rsidP="005F443A">
      <w:pPr>
        <w:spacing w:after="0"/>
        <w:ind w:left="432" w:hanging="432"/>
      </w:pPr>
      <w:r>
        <w:rPr>
          <w:bCs/>
        </w:rPr>
        <w:t xml:space="preserve">Biostatistics: </w:t>
      </w:r>
      <w:r>
        <w:t>Shyamal D. Peddada</w:t>
      </w:r>
    </w:p>
    <w:p w:rsidR="005F443A" w:rsidRDefault="005F443A" w:rsidP="005F443A">
      <w:pPr>
        <w:spacing w:after="0"/>
        <w:ind w:left="432" w:hanging="432"/>
      </w:pPr>
      <w:r>
        <w:rPr>
          <w:bCs/>
        </w:rPr>
        <w:t xml:space="preserve">Environmental and Occupational Health: </w:t>
      </w:r>
      <w:r>
        <w:t>Sally Wenzel</w:t>
      </w:r>
    </w:p>
    <w:p w:rsidR="005F443A" w:rsidRDefault="005F443A" w:rsidP="005F443A">
      <w:pPr>
        <w:spacing w:after="0"/>
        <w:ind w:left="432" w:hanging="432"/>
      </w:pPr>
      <w:r>
        <w:rPr>
          <w:bCs/>
        </w:rPr>
        <w:t xml:space="preserve">Epidemiology: </w:t>
      </w:r>
      <w:r>
        <w:t>Anne Newman</w:t>
      </w:r>
    </w:p>
    <w:p w:rsidR="005F443A" w:rsidRDefault="005F443A" w:rsidP="005F443A">
      <w:pPr>
        <w:spacing w:after="0"/>
        <w:ind w:left="432" w:hanging="432"/>
        <w:rPr>
          <w:bCs/>
        </w:rPr>
      </w:pPr>
      <w:r>
        <w:rPr>
          <w:bCs/>
        </w:rPr>
        <w:t xml:space="preserve">Health Policy and Management: </w:t>
      </w:r>
      <w:r>
        <w:t>Mark S. Roberts</w:t>
      </w:r>
    </w:p>
    <w:p w:rsidR="005F443A" w:rsidRDefault="005F443A" w:rsidP="005F443A">
      <w:pPr>
        <w:spacing w:after="0"/>
        <w:ind w:left="432" w:hanging="432"/>
        <w:rPr>
          <w:bCs/>
        </w:rPr>
      </w:pPr>
      <w:r>
        <w:rPr>
          <w:bCs/>
        </w:rPr>
        <w:t xml:space="preserve">Human Genetics: </w:t>
      </w:r>
      <w:r>
        <w:t>Eleanor Feingold (interim)</w:t>
      </w:r>
    </w:p>
    <w:p w:rsidR="005F443A" w:rsidRDefault="005F443A" w:rsidP="005F443A">
      <w:pPr>
        <w:spacing w:after="0"/>
        <w:ind w:left="432" w:hanging="432"/>
        <w:rPr>
          <w:bCs/>
        </w:rPr>
      </w:pPr>
      <w:r>
        <w:rPr>
          <w:bCs/>
        </w:rPr>
        <w:t xml:space="preserve">Infectious Diseases and Microbiology: </w:t>
      </w:r>
      <w:r>
        <w:t>Charles Reynaldo</w:t>
      </w:r>
    </w:p>
    <w:p w:rsidR="005F443A" w:rsidRDefault="005F443A" w:rsidP="005F443A">
      <w:pPr>
        <w:spacing w:after="0"/>
        <w:ind w:left="432" w:hanging="432"/>
      </w:pPr>
      <w:r>
        <w:rPr>
          <w:bCs/>
        </w:rPr>
        <w:t xml:space="preserve">Multidisciplinary MPH Program: </w:t>
      </w:r>
      <w:r>
        <w:t xml:space="preserve">David </w:t>
      </w:r>
      <w:proofErr w:type="spellStart"/>
      <w:r>
        <w:t>Finegold</w:t>
      </w:r>
      <w:proofErr w:type="spellEnd"/>
    </w:p>
    <w:p w:rsidR="005F443A" w:rsidRDefault="005F443A" w:rsidP="005F443A">
      <w:pPr>
        <w:spacing w:after="0"/>
        <w:ind w:left="432" w:hanging="432"/>
      </w:pPr>
    </w:p>
    <w:p w:rsidR="005F443A" w:rsidRDefault="005F443A" w:rsidP="005F443A">
      <w:pPr>
        <w:pStyle w:val="Heading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132715</wp:posOffset>
                </wp:positionV>
                <wp:extent cx="287655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6550" cy="838200"/>
                        </a:xfrm>
                        <a:prstGeom prst="rect">
                          <a:avLst/>
                        </a:prstGeom>
                        <a:noFill/>
                        <a:ln w="6350">
                          <a:noFill/>
                        </a:ln>
                      </wps:spPr>
                      <wps:txbx>
                        <w:txbxContent>
                          <w:p w:rsidR="005F443A" w:rsidRDefault="005F443A" w:rsidP="005F443A">
                            <w:pPr>
                              <w:spacing w:after="0"/>
                              <w:ind w:left="432" w:hanging="432"/>
                              <w:rPr>
                                <w:bCs/>
                              </w:rPr>
                            </w:pPr>
                            <w:r>
                              <w:rPr>
                                <w:bCs/>
                              </w:rPr>
                              <w:t xml:space="preserve">Human Genetics: </w:t>
                            </w:r>
                            <w:r>
                              <w:t>71</w:t>
                            </w:r>
                          </w:p>
                          <w:p w:rsidR="005F443A" w:rsidRDefault="005F443A" w:rsidP="005F443A">
                            <w:pPr>
                              <w:spacing w:after="0"/>
                              <w:ind w:left="432" w:hanging="432"/>
                              <w:rPr>
                                <w:bCs/>
                              </w:rPr>
                            </w:pPr>
                            <w:r>
                              <w:rPr>
                                <w:bCs/>
                              </w:rPr>
                              <w:t xml:space="preserve">Infectious Diseases and Microbiology: </w:t>
                            </w:r>
                            <w:r>
                              <w:t>74</w:t>
                            </w:r>
                          </w:p>
                          <w:p w:rsidR="005F443A" w:rsidRDefault="005F443A" w:rsidP="005F443A">
                            <w:pPr>
                              <w:spacing w:after="0"/>
                              <w:ind w:left="432" w:hanging="432"/>
                              <w:rPr>
                                <w:bCs/>
                              </w:rPr>
                            </w:pPr>
                            <w:r>
                              <w:rPr>
                                <w:bCs/>
                              </w:rPr>
                              <w:t xml:space="preserve">Multidisciplinary MPH Program: </w:t>
                            </w:r>
                            <w:r>
                              <w:t>25</w:t>
                            </w:r>
                            <w:r>
                              <w:rPr>
                                <w:bCs/>
                              </w:rPr>
                              <w:t xml:space="preserve"> </w:t>
                            </w:r>
                          </w:p>
                          <w:p w:rsidR="005F443A" w:rsidRDefault="005F443A" w:rsidP="005F443A">
                            <w:pPr>
                              <w:rPr>
                                <w:sz w:val="20"/>
                                <w:szCs w:val="20"/>
                              </w:rPr>
                            </w:pPr>
                            <w:r>
                              <w:rPr>
                                <w:bCs/>
                              </w:rPr>
                              <w:t xml:space="preserve">Non-degree: </w:t>
                            </w:r>
                            <w: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3pt;margin-top:10.45pt;width:226.5pt;height:6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" filled="f" stroked="f" strokeweight=".5pt">
                <v:textbox>
                  <w:txbxContent>
                    <w:p w:rsidR="005F443A" w:rsidRDefault="005F443A" w:rsidP="005F443A">
                      <w:pPr>
                        <w:spacing w:after="0"/>
                        <w:ind w:left="432" w:hanging="432"/>
                        <w:rPr>
                          <w:bCs/>
                        </w:rPr>
                      </w:pPr>
                      <w:r>
                        <w:rPr>
                          <w:bCs/>
                        </w:rPr>
                        <w:t xml:space="preserve">Human Genetics: </w:t>
                      </w:r>
                      <w:r>
                        <w:t>71</w:t>
                      </w:r>
                    </w:p>
                    <w:p w:rsidR="005F443A" w:rsidRDefault="005F443A" w:rsidP="005F443A">
                      <w:pPr>
                        <w:spacing w:after="0"/>
                        <w:ind w:left="432" w:hanging="432"/>
                        <w:rPr>
                          <w:bCs/>
                        </w:rPr>
                      </w:pPr>
                      <w:r>
                        <w:rPr>
                          <w:bCs/>
                        </w:rPr>
                        <w:t xml:space="preserve">Infectious Diseases and Microbiology: </w:t>
                      </w:r>
                      <w:r>
                        <w:t>74</w:t>
                      </w:r>
                    </w:p>
                    <w:p w:rsidR="005F443A" w:rsidRDefault="005F443A" w:rsidP="005F443A">
                      <w:pPr>
                        <w:spacing w:after="0"/>
                        <w:ind w:left="432" w:hanging="432"/>
                        <w:rPr>
                          <w:bCs/>
                        </w:rPr>
                      </w:pPr>
                      <w:r>
                        <w:rPr>
                          <w:bCs/>
                        </w:rPr>
                        <w:t xml:space="preserve">Multidisciplinary MPH Program: </w:t>
                      </w:r>
                      <w:r>
                        <w:t>25</w:t>
                      </w:r>
                      <w:r>
                        <w:rPr>
                          <w:bCs/>
                        </w:rPr>
                        <w:t xml:space="preserve"> </w:t>
                      </w:r>
                    </w:p>
                    <w:p w:rsidR="005F443A" w:rsidRDefault="005F443A" w:rsidP="005F443A">
                      <w:pPr>
                        <w:rPr>
                          <w:sz w:val="20"/>
                          <w:szCs w:val="20"/>
                        </w:rPr>
                      </w:pPr>
                      <w:r>
                        <w:rPr>
                          <w:bCs/>
                        </w:rPr>
                        <w:t xml:space="preserve">Non-degree: </w:t>
                      </w:r>
                      <w:r>
                        <w:t>36</w:t>
                      </w:r>
                    </w:p>
                  </w:txbxContent>
                </v:textbox>
                <w10:wrap anchorx="margin"/>
              </v:shape>
            </w:pict>
          </mc:Fallback>
        </mc:AlternateContent>
      </w:r>
      <w:r>
        <w:t>FALL 2017 (2017-18) ENROLLMENT BY DEPARTMENT</w:t>
      </w:r>
    </w:p>
    <w:p w:rsidR="005F443A" w:rsidRDefault="005F443A" w:rsidP="005F443A">
      <w:pPr>
        <w:spacing w:after="0"/>
        <w:ind w:left="432" w:hanging="432"/>
      </w:pPr>
      <w:r>
        <w:rPr>
          <w:bCs/>
        </w:rPr>
        <w:t xml:space="preserve">Behavioral and Community Health Sciences: </w:t>
      </w:r>
      <w:r>
        <w:t>110</w:t>
      </w:r>
    </w:p>
    <w:p w:rsidR="005F443A" w:rsidRDefault="005F443A" w:rsidP="005F443A">
      <w:pPr>
        <w:spacing w:after="0"/>
        <w:ind w:left="432" w:hanging="432"/>
      </w:pPr>
      <w:r>
        <w:rPr>
          <w:bCs/>
        </w:rPr>
        <w:t xml:space="preserve">Biostatistics: </w:t>
      </w:r>
      <w:r>
        <w:t>72</w:t>
      </w:r>
    </w:p>
    <w:p w:rsidR="005F443A" w:rsidRDefault="005F443A" w:rsidP="005F443A">
      <w:pPr>
        <w:spacing w:after="0"/>
        <w:ind w:left="432" w:hanging="432"/>
      </w:pPr>
      <w:r>
        <w:rPr>
          <w:bCs/>
        </w:rPr>
        <w:t xml:space="preserve">Environmental and Occupational Health: </w:t>
      </w:r>
      <w:r>
        <w:t>31</w:t>
      </w:r>
    </w:p>
    <w:p w:rsidR="005F443A" w:rsidRDefault="005F443A" w:rsidP="005F443A">
      <w:pPr>
        <w:spacing w:after="0"/>
        <w:ind w:left="432" w:hanging="432"/>
      </w:pPr>
      <w:r>
        <w:rPr>
          <w:bCs/>
        </w:rPr>
        <w:t xml:space="preserve">Epidemiology: </w:t>
      </w:r>
      <w:r>
        <w:t>122</w:t>
      </w:r>
    </w:p>
    <w:p w:rsidR="005F443A" w:rsidRDefault="005F443A" w:rsidP="005F443A">
      <w:pPr>
        <w:spacing w:after="0"/>
        <w:ind w:left="432" w:hanging="432"/>
        <w:rPr>
          <w:bCs/>
        </w:rPr>
      </w:pPr>
      <w:r>
        <w:rPr>
          <w:bCs/>
        </w:rPr>
        <w:t xml:space="preserve">Health Policy and Management: </w:t>
      </w:r>
      <w:r>
        <w:t>87</w:t>
      </w:r>
    </w:p>
    <w:p w:rsidR="005F443A" w:rsidRDefault="005F443A" w:rsidP="005F443A">
      <w:pPr>
        <w:spacing w:after="0"/>
        <w:ind w:left="432" w:hanging="432"/>
      </w:pPr>
    </w:p>
    <w:p w:rsidR="005F443A" w:rsidRPr="005F443A" w:rsidRDefault="005F443A" w:rsidP="005F443A">
      <w:pPr>
        <w:pStyle w:val="Heading2"/>
      </w:pPr>
      <w:r w:rsidRPr="005F443A">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130810</wp:posOffset>
                </wp:positionV>
                <wp:extent cx="2876550"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6550" cy="523875"/>
                        </a:xfrm>
                        <a:prstGeom prst="rect">
                          <a:avLst/>
                        </a:prstGeom>
                        <a:noFill/>
                        <a:ln w="6350">
                          <a:noFill/>
                        </a:ln>
                      </wps:spPr>
                      <wps:txbx>
                        <w:txbxContent>
                          <w:p w:rsidR="005F443A" w:rsidRDefault="005F443A" w:rsidP="005F443A">
                            <w:pPr>
                              <w:spacing w:after="0"/>
                              <w:ind w:left="432" w:hanging="432"/>
                              <w:rPr>
                                <w:bCs/>
                              </w:rPr>
                            </w:pPr>
                            <w:r>
                              <w:rPr>
                                <w:bCs/>
                              </w:rPr>
                              <w:t>Adjunct faculty: 123</w:t>
                            </w:r>
                          </w:p>
                          <w:p w:rsidR="005F443A" w:rsidRDefault="005F443A" w:rsidP="005F443A">
                            <w:pPr>
                              <w:spacing w:after="0"/>
                              <w:ind w:left="432" w:hanging="432"/>
                            </w:pPr>
                            <w:r>
                              <w:rPr>
                                <w:bCs/>
                              </w:rPr>
                              <w:t>Emeriti: 13</w:t>
                            </w:r>
                          </w:p>
                          <w:p w:rsidR="005F443A" w:rsidRDefault="005F443A" w:rsidP="005F44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175.3pt;margin-top:10.3pt;width:226.5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" filled="f" stroked="f" strokeweight=".5pt">
                <v:textbox>
                  <w:txbxContent>
                    <w:p w:rsidR="005F443A" w:rsidRDefault="005F443A" w:rsidP="005F443A">
                      <w:pPr>
                        <w:spacing w:after="0"/>
                        <w:ind w:left="432" w:hanging="432"/>
                        <w:rPr>
                          <w:bCs/>
                        </w:rPr>
                      </w:pPr>
                      <w:r>
                        <w:rPr>
                          <w:bCs/>
                        </w:rPr>
                        <w:t>Adjunct faculty: 123</w:t>
                      </w:r>
                    </w:p>
                    <w:p w:rsidR="005F443A" w:rsidRDefault="005F443A" w:rsidP="005F443A">
                      <w:pPr>
                        <w:spacing w:after="0"/>
                        <w:ind w:left="432" w:hanging="432"/>
                      </w:pPr>
                      <w:r>
                        <w:rPr>
                          <w:bCs/>
                        </w:rPr>
                        <w:t>Emeriti: 13</w:t>
                      </w:r>
                    </w:p>
                    <w:p w:rsidR="005F443A" w:rsidRDefault="005F443A" w:rsidP="005F443A">
                      <w:pPr>
                        <w:rPr>
                          <w:sz w:val="20"/>
                          <w:szCs w:val="20"/>
                        </w:rPr>
                      </w:pPr>
                    </w:p>
                  </w:txbxContent>
                </v:textbox>
                <w10:wrap anchorx="margin"/>
              </v:shape>
            </w:pict>
          </mc:Fallback>
        </mc:AlternateContent>
      </w:r>
      <w:r w:rsidRPr="005F443A">
        <w:t xml:space="preserve">FALL 2017 </w:t>
      </w:r>
      <w:r w:rsidRPr="005F443A">
        <w:rPr>
          <w:rStyle w:val="Heading3Char"/>
          <w:b/>
          <w:color w:val="003594"/>
          <w:sz w:val="20"/>
          <w:szCs w:val="20"/>
        </w:rPr>
        <w:t>FACULTY</w:t>
      </w:r>
      <w:r w:rsidRPr="005F443A">
        <w:t xml:space="preserve"> COMPOSITION</w:t>
      </w:r>
    </w:p>
    <w:p w:rsidR="005F443A" w:rsidRDefault="005F443A" w:rsidP="005F443A">
      <w:pPr>
        <w:spacing w:after="0"/>
        <w:ind w:left="432" w:hanging="432"/>
        <w:rPr>
          <w:bCs/>
        </w:rPr>
      </w:pPr>
      <w:r>
        <w:rPr>
          <w:bCs/>
        </w:rPr>
        <w:t>Primary faculty, full-time: 154</w:t>
      </w:r>
    </w:p>
    <w:p w:rsidR="005F443A" w:rsidRDefault="005F443A" w:rsidP="005F443A">
      <w:pPr>
        <w:spacing w:after="0"/>
        <w:ind w:left="432" w:hanging="432"/>
        <w:rPr>
          <w:bCs/>
        </w:rPr>
      </w:pPr>
      <w:r>
        <w:rPr>
          <w:bCs/>
        </w:rPr>
        <w:t>Primary faculty, part-time: 13</w:t>
      </w:r>
    </w:p>
    <w:p w:rsidR="005F443A" w:rsidRDefault="005F443A" w:rsidP="005F443A">
      <w:pPr>
        <w:spacing w:after="0"/>
        <w:ind w:left="432" w:hanging="432"/>
        <w:rPr>
          <w:bCs/>
        </w:rPr>
      </w:pPr>
      <w:r>
        <w:rPr>
          <w:bCs/>
        </w:rPr>
        <w:t>Secondary faculty: 110</w:t>
      </w:r>
    </w:p>
    <w:p w:rsidR="005F443A" w:rsidRDefault="005F443A" w:rsidP="005F443A">
      <w:pPr>
        <w:spacing w:after="0"/>
        <w:ind w:left="432" w:hanging="432"/>
      </w:pPr>
    </w:p>
    <w:p w:rsidR="005F443A" w:rsidRDefault="005F443A" w:rsidP="005F443A">
      <w:pPr>
        <w:pStyle w:val="Heading2"/>
      </w:pPr>
      <w:r>
        <w:t xml:space="preserve">DEGREE AND CERTIFICATE PROGRAMS, AREAS OF CONCENTRATION, AND </w:t>
      </w:r>
      <w:r>
        <w:rPr>
          <w:iCs/>
        </w:rPr>
        <w:t>CONTACTS</w:t>
      </w:r>
      <w:r>
        <w:t xml:space="preserve"> </w:t>
      </w:r>
    </w:p>
    <w:p w:rsidR="005F443A" w:rsidRDefault="005F443A" w:rsidP="005F443A">
      <w:pPr>
        <w:ind w:left="432" w:hanging="432"/>
      </w:pPr>
      <w:r>
        <w:t xml:space="preserve">For general application information contact:  Susan </w:t>
      </w:r>
      <w:proofErr w:type="spellStart"/>
      <w:r>
        <w:t>Charie</w:t>
      </w:r>
      <w:proofErr w:type="spellEnd"/>
      <w:r>
        <w:t xml:space="preserve"> 412-624-3088, s.charie@pitt.edu</w:t>
      </w:r>
    </w:p>
    <w:p w:rsidR="005F443A" w:rsidRDefault="005F443A" w:rsidP="005F443A">
      <w:pPr>
        <w:spacing w:after="0"/>
        <w:ind w:left="432" w:hanging="432"/>
      </w:pPr>
      <w:r>
        <w:rPr>
          <w:bCs/>
        </w:rPr>
        <w:t xml:space="preserve">Behavioral and Community Health Sciences: </w:t>
      </w:r>
      <w:r>
        <w:t>MPH, PhD, DrPH,</w:t>
      </w:r>
      <w:r>
        <w:rPr>
          <w:bCs/>
        </w:rPr>
        <w:t xml:space="preserve"> </w:t>
      </w:r>
      <w:r>
        <w:t>Paul Markgraf, pjm111@pitt.edu</w:t>
      </w:r>
    </w:p>
    <w:p w:rsidR="005F443A" w:rsidRDefault="005F443A" w:rsidP="005F443A">
      <w:pPr>
        <w:spacing w:after="0"/>
        <w:ind w:left="864" w:hanging="432"/>
      </w:pPr>
      <w:r>
        <w:rPr>
          <w:bCs/>
        </w:rPr>
        <w:t xml:space="preserve">Public Health and Anthropology: </w:t>
      </w:r>
      <w:r>
        <w:t>MPH/PhD</w:t>
      </w:r>
      <w:r>
        <w:rPr>
          <w:bCs/>
        </w:rPr>
        <w:t xml:space="preserve"> </w:t>
      </w:r>
      <w:r>
        <w:t>(with Anthropology, FAS)</w:t>
      </w:r>
    </w:p>
    <w:p w:rsidR="005F443A" w:rsidRDefault="005F443A" w:rsidP="005F443A">
      <w:pPr>
        <w:spacing w:after="0"/>
        <w:ind w:left="864" w:hanging="432"/>
      </w:pPr>
      <w:r>
        <w:rPr>
          <w:bCs/>
        </w:rPr>
        <w:t>Public Health and International Development:</w:t>
      </w:r>
      <w:r>
        <w:t xml:space="preserve"> MPH/MID (with GSPIA)</w:t>
      </w:r>
    </w:p>
    <w:p w:rsidR="005F443A" w:rsidRDefault="005F443A" w:rsidP="005F443A">
      <w:pPr>
        <w:spacing w:after="0"/>
        <w:ind w:left="864" w:hanging="432"/>
      </w:pPr>
      <w:r>
        <w:rPr>
          <w:bCs/>
        </w:rPr>
        <w:t xml:space="preserve">Public Health and Public Administration: </w:t>
      </w:r>
      <w:r>
        <w:t>MPH/MPA (with GSPIA)</w:t>
      </w:r>
    </w:p>
    <w:p w:rsidR="005F443A" w:rsidRDefault="005F443A" w:rsidP="005F443A">
      <w:pPr>
        <w:spacing w:after="0"/>
        <w:ind w:left="864" w:hanging="432"/>
        <w:rPr>
          <w:bCs/>
        </w:rPr>
      </w:pPr>
      <w:r>
        <w:rPr>
          <w:bCs/>
        </w:rPr>
        <w:t>Public Health and International Affairs: MPH/MPIA (with GSPIA)</w:t>
      </w:r>
    </w:p>
    <w:p w:rsidR="005F443A" w:rsidRDefault="005F443A" w:rsidP="005F443A">
      <w:pPr>
        <w:spacing w:after="0"/>
        <w:ind w:left="864" w:hanging="432"/>
      </w:pPr>
      <w:r>
        <w:rPr>
          <w:bCs/>
        </w:rPr>
        <w:t>Public Health Social Work:</w:t>
      </w:r>
      <w:r>
        <w:t xml:space="preserve"> MPH/PhD MPH/MSW (with Social Work)</w:t>
      </w:r>
    </w:p>
    <w:p w:rsidR="005F443A" w:rsidRDefault="005F443A" w:rsidP="005F443A">
      <w:pPr>
        <w:spacing w:after="0"/>
        <w:ind w:left="432" w:hanging="432"/>
      </w:pPr>
      <w:r>
        <w:rPr>
          <w:bCs/>
        </w:rPr>
        <w:t xml:space="preserve">Biostatistics: </w:t>
      </w:r>
      <w:r>
        <w:t>MS, PhD,</w:t>
      </w:r>
      <w:r>
        <w:rPr>
          <w:bCs/>
        </w:rPr>
        <w:t xml:space="preserve"> </w:t>
      </w:r>
      <w:r>
        <w:t>Renee Valenti, rmn4@pitt.edu</w:t>
      </w:r>
    </w:p>
    <w:p w:rsidR="005F443A" w:rsidRDefault="005F443A" w:rsidP="005F443A">
      <w:pPr>
        <w:spacing w:after="0"/>
        <w:ind w:left="432" w:hanging="432"/>
      </w:pPr>
      <w:r>
        <w:rPr>
          <w:bCs/>
        </w:rPr>
        <w:t xml:space="preserve">Environmental and Occupational Health: </w:t>
      </w:r>
      <w:r>
        <w:t>MS, MPH, PhD, Penny Weiss, pweiss@pitt.edu</w:t>
      </w:r>
    </w:p>
    <w:p w:rsidR="005F443A" w:rsidRDefault="005F443A" w:rsidP="005F443A">
      <w:pPr>
        <w:spacing w:after="0"/>
      </w:pPr>
      <w:r>
        <w:rPr>
          <w:bCs/>
        </w:rPr>
        <w:t>Epidemiology: MS, MPH</w:t>
      </w:r>
      <w:r>
        <w:t>, Nancy Glynn, glynn@edc.pitt.edu</w:t>
      </w:r>
    </w:p>
    <w:p w:rsidR="005F443A" w:rsidRDefault="005F443A" w:rsidP="005F443A">
      <w:pPr>
        <w:spacing w:after="0"/>
        <w:ind w:left="720"/>
      </w:pPr>
      <w:r>
        <w:t>PhD, DrPH, Lori Smith, smithl@edc.pitt.edu;</w:t>
      </w:r>
    </w:p>
    <w:p w:rsidR="005F443A" w:rsidRDefault="005F443A" w:rsidP="005F443A">
      <w:pPr>
        <w:spacing w:after="0"/>
        <w:ind w:left="720"/>
      </w:pPr>
      <w:r>
        <w:t xml:space="preserve">MD/PhD (with Medicine), Caterina </w:t>
      </w:r>
      <w:proofErr w:type="spellStart"/>
      <w:r>
        <w:t>Rosano</w:t>
      </w:r>
      <w:proofErr w:type="spellEnd"/>
      <w:r>
        <w:t>, rosanoc@edc.pitt.edu</w:t>
      </w:r>
    </w:p>
    <w:p w:rsidR="005F443A" w:rsidRDefault="005F443A" w:rsidP="005F443A">
      <w:pPr>
        <w:spacing w:after="0"/>
        <w:ind w:left="432" w:hanging="432"/>
      </w:pPr>
      <w:r>
        <w:rPr>
          <w:bCs/>
        </w:rPr>
        <w:lastRenderedPageBreak/>
        <w:t xml:space="preserve">Health Policy and Management: MHA, MPH, Jessica </w:t>
      </w:r>
      <w:proofErr w:type="spellStart"/>
      <w:r>
        <w:rPr>
          <w:bCs/>
        </w:rPr>
        <w:t>Dornin</w:t>
      </w:r>
      <w:proofErr w:type="spellEnd"/>
      <w:r>
        <w:rPr>
          <w:bCs/>
        </w:rPr>
        <w:t xml:space="preserve">, jld115@pitt.edu </w:t>
      </w:r>
      <w:r>
        <w:rPr>
          <w:bCs/>
        </w:rPr>
        <w:br/>
        <w:t>Health Policy and Law: MPH/JD (with Law)</w:t>
      </w:r>
      <w:r>
        <w:rPr>
          <w:bCs/>
        </w:rPr>
        <w:br/>
        <w:t>Health Policy and Business: MHA/MBA (with Business</w:t>
      </w:r>
      <w:r>
        <w:rPr>
          <w:bCs/>
        </w:rPr>
        <w:br/>
        <w:t>Health Services Research and Policy: MS, PhD</w:t>
      </w:r>
    </w:p>
    <w:p w:rsidR="005F443A" w:rsidRDefault="005F443A" w:rsidP="005F443A">
      <w:pPr>
        <w:spacing w:after="0"/>
        <w:ind w:left="432" w:hanging="432"/>
        <w:rPr>
          <w:bCs/>
        </w:rPr>
      </w:pPr>
      <w:r>
        <w:rPr>
          <w:bCs/>
        </w:rPr>
        <w:t xml:space="preserve">Human Genetics: MS, PhD, Noel </w:t>
      </w:r>
      <w:proofErr w:type="spellStart"/>
      <w:r>
        <w:rPr>
          <w:bCs/>
        </w:rPr>
        <w:t>Harrie</w:t>
      </w:r>
      <w:proofErr w:type="spellEnd"/>
      <w:r>
        <w:rPr>
          <w:bCs/>
        </w:rPr>
        <w:t>, nce1@pitt.edu</w:t>
      </w:r>
    </w:p>
    <w:p w:rsidR="005F443A" w:rsidRDefault="005F443A" w:rsidP="005F443A">
      <w:pPr>
        <w:spacing w:after="0"/>
        <w:ind w:left="432"/>
        <w:rPr>
          <w:bCs/>
        </w:rPr>
      </w:pPr>
      <w:r>
        <w:rPr>
          <w:bCs/>
        </w:rPr>
        <w:t xml:space="preserve">Genetic Counseling: MS, MPH/MS, Robin Grubs, rgrubs@pitt.edu </w:t>
      </w:r>
    </w:p>
    <w:p w:rsidR="005F443A" w:rsidRDefault="005F443A" w:rsidP="005F443A">
      <w:pPr>
        <w:spacing w:after="0"/>
        <w:ind w:left="432"/>
        <w:rPr>
          <w:bCs/>
        </w:rPr>
      </w:pPr>
      <w:r>
        <w:rPr>
          <w:bCs/>
        </w:rPr>
        <w:t xml:space="preserve">Public Health Genetics: MPH </w:t>
      </w:r>
    </w:p>
    <w:p w:rsidR="005F443A" w:rsidRDefault="005F443A" w:rsidP="005F443A">
      <w:pPr>
        <w:spacing w:after="0"/>
        <w:ind w:left="432"/>
        <w:rPr>
          <w:bCs/>
        </w:rPr>
      </w:pPr>
      <w:r>
        <w:rPr>
          <w:bCs/>
        </w:rPr>
        <w:t>MD/PhD (with Medicine)</w:t>
      </w:r>
    </w:p>
    <w:p w:rsidR="005F443A" w:rsidRDefault="005F443A" w:rsidP="005F443A">
      <w:pPr>
        <w:spacing w:after="0"/>
        <w:ind w:left="432" w:hanging="432"/>
        <w:rPr>
          <w:bCs/>
        </w:rPr>
      </w:pPr>
      <w:r>
        <w:rPr>
          <w:bCs/>
        </w:rPr>
        <w:t>Infectious Diseases and Microbiology: MS, MPH, PhD, Abby Michael, abm82@pitt.edu</w:t>
      </w:r>
    </w:p>
    <w:p w:rsidR="005F443A" w:rsidRDefault="005F443A" w:rsidP="005F443A">
      <w:pPr>
        <w:spacing w:after="0"/>
        <w:ind w:left="864" w:hanging="432"/>
        <w:rPr>
          <w:bCs/>
        </w:rPr>
      </w:pPr>
      <w:r>
        <w:rPr>
          <w:bCs/>
        </w:rPr>
        <w:t>Management, Intervention and Community Practice: MPH</w:t>
      </w:r>
    </w:p>
    <w:p w:rsidR="005F443A" w:rsidRDefault="005F443A" w:rsidP="005F443A">
      <w:pPr>
        <w:spacing w:after="0"/>
        <w:ind w:left="864" w:hanging="432"/>
        <w:rPr>
          <w:bCs/>
        </w:rPr>
      </w:pPr>
      <w:r>
        <w:rPr>
          <w:bCs/>
        </w:rPr>
        <w:t>Pathogenesis, Eradication, and Laboratory Practice: MPH</w:t>
      </w:r>
    </w:p>
    <w:p w:rsidR="005F443A" w:rsidRDefault="005F443A" w:rsidP="005F443A">
      <w:pPr>
        <w:spacing w:after="0"/>
        <w:ind w:left="432" w:hanging="432"/>
        <w:rPr>
          <w:bCs/>
        </w:rPr>
      </w:pPr>
      <w:r>
        <w:rPr>
          <w:bCs/>
        </w:rPr>
        <w:t xml:space="preserve">Multidisciplinary Program: MPH (doctoral-level health professionals only), Jessica </w:t>
      </w:r>
      <w:proofErr w:type="spellStart"/>
      <w:r>
        <w:rPr>
          <w:bCs/>
        </w:rPr>
        <w:t>Dornin</w:t>
      </w:r>
      <w:proofErr w:type="spellEnd"/>
      <w:r>
        <w:rPr>
          <w:bCs/>
        </w:rPr>
        <w:t>, jld115@pitt.edu</w:t>
      </w:r>
    </w:p>
    <w:p w:rsidR="005F443A" w:rsidRDefault="005F443A" w:rsidP="005F443A">
      <w:pPr>
        <w:spacing w:after="0"/>
        <w:ind w:left="432" w:hanging="432"/>
        <w:rPr>
          <w:b/>
          <w:bCs/>
        </w:rPr>
      </w:pPr>
    </w:p>
    <w:p w:rsidR="005F443A" w:rsidRDefault="005F443A" w:rsidP="005F443A">
      <w:pPr>
        <w:pStyle w:val="Heading2"/>
      </w:pPr>
      <w:r>
        <w:t>CERTIFICATE PROGRAMS</w:t>
      </w:r>
    </w:p>
    <w:p w:rsidR="005F443A" w:rsidRDefault="005F443A" w:rsidP="005F443A">
      <w:pPr>
        <w:spacing w:after="0"/>
        <w:ind w:left="432" w:hanging="432"/>
        <w:rPr>
          <w:bCs/>
        </w:rPr>
      </w:pPr>
      <w:r>
        <w:rPr>
          <w:bCs/>
        </w:rPr>
        <w:t>Environmental Health Risk Assessment: James Peterson, jpp16@pitt.edu</w:t>
      </w:r>
    </w:p>
    <w:p w:rsidR="005F443A" w:rsidRDefault="005F443A" w:rsidP="005F443A">
      <w:pPr>
        <w:spacing w:after="0"/>
        <w:ind w:left="432" w:hanging="432"/>
        <w:rPr>
          <w:bCs/>
        </w:rPr>
      </w:pPr>
      <w:r>
        <w:rPr>
          <w:bCs/>
        </w:rPr>
        <w:t>Evaluation of Public Health Promotion and Health Education Programs: Martha Terry, materry@pitt.edu</w:t>
      </w:r>
    </w:p>
    <w:p w:rsidR="005F443A" w:rsidRDefault="005F443A" w:rsidP="005F443A">
      <w:pPr>
        <w:spacing w:after="0"/>
        <w:ind w:left="432" w:hanging="432"/>
        <w:rPr>
          <w:bCs/>
        </w:rPr>
      </w:pPr>
      <w:r>
        <w:rPr>
          <w:bCs/>
        </w:rPr>
        <w:t>Global Health: Joanne Russell, joanner@pitt.edu</w:t>
      </w:r>
    </w:p>
    <w:p w:rsidR="005F443A" w:rsidRDefault="005F443A" w:rsidP="005F443A">
      <w:pPr>
        <w:spacing w:after="0"/>
        <w:ind w:left="432" w:hanging="432"/>
        <w:rPr>
          <w:bCs/>
        </w:rPr>
      </w:pPr>
      <w:r>
        <w:rPr>
          <w:bCs/>
        </w:rPr>
        <w:t>Lesbian, Gay, Bisexual and Transgender Individuals’ Health and Wellness: Martha Terry, materry@pitt.edu</w:t>
      </w:r>
    </w:p>
    <w:p w:rsidR="005F443A" w:rsidRDefault="005F443A" w:rsidP="005F443A">
      <w:pPr>
        <w:spacing w:after="0"/>
        <w:ind w:left="432" w:hanging="432"/>
        <w:rPr>
          <w:bCs/>
        </w:rPr>
      </w:pPr>
      <w:r>
        <w:rPr>
          <w:bCs/>
        </w:rPr>
        <w:t>Health Equity: Martha Terry, materry@pitt.edu</w:t>
      </w:r>
    </w:p>
    <w:p w:rsidR="005F443A" w:rsidRDefault="005F443A" w:rsidP="005F443A">
      <w:pPr>
        <w:spacing w:after="0"/>
        <w:ind w:left="432" w:hanging="432"/>
        <w:rPr>
          <w:bCs/>
        </w:rPr>
      </w:pPr>
      <w:r>
        <w:rPr>
          <w:bCs/>
        </w:rPr>
        <w:t>Public Health Genetics: Candace Kammerer, cmk3@pitt.edu</w:t>
      </w:r>
    </w:p>
    <w:p w:rsidR="005F443A" w:rsidRDefault="005F443A" w:rsidP="005F443A">
      <w:pPr>
        <w:spacing w:after="0"/>
        <w:ind w:left="432" w:hanging="432"/>
        <w:rPr>
          <w:bCs/>
        </w:rPr>
      </w:pPr>
      <w:r>
        <w:rPr>
          <w:bCs/>
        </w:rPr>
        <w:t>Community-Based Participatory Research: Jessica Burke, jbburke@pitt.edu</w:t>
      </w:r>
    </w:p>
    <w:p w:rsidR="005F443A" w:rsidRDefault="005F443A" w:rsidP="005F443A">
      <w:pPr>
        <w:spacing w:after="0"/>
        <w:ind w:left="432" w:hanging="432"/>
        <w:rPr>
          <w:bCs/>
        </w:rPr>
      </w:pPr>
      <w:r>
        <w:rPr>
          <w:bCs/>
        </w:rPr>
        <w:t xml:space="preserve">Health Care Systems Engineering (for students pursuing </w:t>
      </w:r>
      <w:proofErr w:type="gramStart"/>
      <w:r>
        <w:rPr>
          <w:bCs/>
        </w:rPr>
        <w:t>a</w:t>
      </w:r>
      <w:proofErr w:type="gramEnd"/>
      <w:r>
        <w:rPr>
          <w:bCs/>
        </w:rPr>
        <w:t xml:space="preserve"> MHA degree): Jessica </w:t>
      </w:r>
      <w:proofErr w:type="spellStart"/>
      <w:r>
        <w:rPr>
          <w:bCs/>
        </w:rPr>
        <w:t>Dornin</w:t>
      </w:r>
      <w:proofErr w:type="spellEnd"/>
      <w:r>
        <w:rPr>
          <w:bCs/>
        </w:rPr>
        <w:t>, jld115@pitt.edu</w:t>
      </w:r>
    </w:p>
    <w:p w:rsidR="005F443A" w:rsidRDefault="005F443A" w:rsidP="005F443A">
      <w:pPr>
        <w:spacing w:after="0"/>
        <w:ind w:left="432" w:hanging="432"/>
        <w:rPr>
          <w:bCs/>
          <w:color w:val="376BB4"/>
        </w:rPr>
      </w:pPr>
      <w:r>
        <w:rPr>
          <w:bCs/>
        </w:rPr>
        <w:t xml:space="preserve">Health Systems Leadership and Management (for clinicians): Jessica </w:t>
      </w:r>
      <w:proofErr w:type="spellStart"/>
      <w:r>
        <w:rPr>
          <w:bCs/>
        </w:rPr>
        <w:t>Dornin</w:t>
      </w:r>
      <w:proofErr w:type="spellEnd"/>
      <w:r>
        <w:rPr>
          <w:bCs/>
        </w:rPr>
        <w:t>, jld115@pitt.edu</w:t>
      </w:r>
    </w:p>
    <w:p w:rsidR="005F443A" w:rsidRDefault="005F443A" w:rsidP="005F443A">
      <w:pPr>
        <w:spacing w:after="0"/>
        <w:ind w:left="432" w:hanging="432"/>
        <w:rPr>
          <w:b/>
          <w:bCs/>
          <w:color w:val="376BB4"/>
        </w:rPr>
      </w:pPr>
    </w:p>
    <w:p w:rsidR="005F443A" w:rsidRDefault="005F443A" w:rsidP="005F443A">
      <w:pPr>
        <w:pStyle w:val="Heading2"/>
      </w:pPr>
      <w:r>
        <w:t>2017-18 STUDENT GOVERNMENT PRESIDENTS</w:t>
      </w:r>
    </w:p>
    <w:p w:rsidR="005F443A" w:rsidRDefault="005F443A" w:rsidP="005F443A">
      <w:pPr>
        <w:spacing w:after="0"/>
        <w:ind w:left="432" w:hanging="432"/>
        <w:rPr>
          <w:bCs/>
          <w:color w:val="376BB4"/>
        </w:rPr>
      </w:pPr>
      <w:r>
        <w:t>Student Government Association (SGA): Zoe Kaufman</w:t>
      </w:r>
    </w:p>
    <w:p w:rsidR="005F443A" w:rsidRDefault="005F443A" w:rsidP="005F443A">
      <w:pPr>
        <w:spacing w:after="0"/>
        <w:ind w:left="432" w:hanging="432"/>
        <w:rPr>
          <w:bCs/>
          <w:color w:val="376BB4"/>
        </w:rPr>
      </w:pPr>
      <w:r>
        <w:t xml:space="preserve">Doctoral Student Organization (DSO): Antonella </w:t>
      </w:r>
      <w:proofErr w:type="spellStart"/>
      <w:r>
        <w:t>Marrocco</w:t>
      </w:r>
      <w:proofErr w:type="spellEnd"/>
    </w:p>
    <w:p w:rsidR="005F443A" w:rsidRDefault="005F443A" w:rsidP="005F443A">
      <w:pPr>
        <w:spacing w:after="0"/>
        <w:ind w:left="432" w:hanging="432"/>
        <w:rPr>
          <w:bCs/>
          <w:color w:val="376BB4"/>
        </w:rPr>
      </w:pPr>
      <w:r>
        <w:t>Healthy Policy and Management Association (HPMA): Halley Sonntag</w:t>
      </w:r>
    </w:p>
    <w:p w:rsidR="005F443A" w:rsidRDefault="005F443A" w:rsidP="005F443A">
      <w:pPr>
        <w:spacing w:after="0"/>
        <w:ind w:left="432" w:hanging="432"/>
        <w:rPr>
          <w:bCs/>
          <w:color w:val="376BB4"/>
        </w:rPr>
      </w:pPr>
      <w:r>
        <w:t>Minority Student Organization (MSO): Jasmine Herrera</w:t>
      </w:r>
    </w:p>
    <w:p w:rsidR="005F443A" w:rsidRDefault="005F443A" w:rsidP="005F443A">
      <w:pPr>
        <w:spacing w:after="0"/>
        <w:ind w:left="432" w:hanging="432"/>
      </w:pPr>
      <w:r>
        <w:t>Association of Women in Public Health (AWPH): Joanna Shaw</w:t>
      </w:r>
    </w:p>
    <w:p w:rsidR="005F443A" w:rsidRDefault="005F443A" w:rsidP="005F443A">
      <w:pPr>
        <w:spacing w:after="0"/>
        <w:ind w:left="432" w:hanging="432"/>
        <w:rPr>
          <w:bCs/>
          <w:color w:val="376BB4"/>
        </w:rPr>
      </w:pPr>
      <w:r>
        <w:t xml:space="preserve">Global Health Student Association (GHSA): </w:t>
      </w:r>
      <w:proofErr w:type="spellStart"/>
      <w:r>
        <w:t>Anshika</w:t>
      </w:r>
      <w:proofErr w:type="spellEnd"/>
      <w:r>
        <w:t xml:space="preserve"> </w:t>
      </w:r>
      <w:proofErr w:type="spellStart"/>
      <w:r>
        <w:t>Kapur</w:t>
      </w:r>
      <w:proofErr w:type="spellEnd"/>
    </w:p>
    <w:p w:rsidR="005F443A" w:rsidRDefault="005F443A" w:rsidP="005F443A">
      <w:pPr>
        <w:spacing w:after="0"/>
        <w:ind w:left="432" w:hanging="432"/>
        <w:rPr>
          <w:bCs/>
          <w:color w:val="376BB4"/>
        </w:rPr>
      </w:pPr>
      <w:r>
        <w:t xml:space="preserve">Student Public Health Epidemic Response Effort (SPHERE): Kelsey Messerschmidt </w:t>
      </w:r>
    </w:p>
    <w:p w:rsidR="005F443A" w:rsidRDefault="005F443A" w:rsidP="005F443A">
      <w:pPr>
        <w:spacing w:after="0"/>
        <w:ind w:left="432" w:hanging="432"/>
        <w:rPr>
          <w:bCs/>
          <w:color w:val="376BB4"/>
        </w:rPr>
      </w:pPr>
      <w:r>
        <w:t>Public Health Fitness and Recreation Organization (PHFARO)</w:t>
      </w:r>
    </w:p>
    <w:p w:rsidR="005F443A" w:rsidRDefault="005F443A" w:rsidP="005F443A">
      <w:pPr>
        <w:spacing w:after="0"/>
        <w:ind w:left="432" w:hanging="432"/>
        <w:rPr>
          <w:b/>
          <w:bCs/>
          <w:color w:val="376BB4"/>
        </w:rPr>
      </w:pPr>
    </w:p>
    <w:p w:rsidR="005F443A" w:rsidRDefault="005F443A" w:rsidP="005F443A">
      <w:pPr>
        <w:pStyle w:val="Heading2"/>
        <w:rPr>
          <w:color w:val="376BB4"/>
        </w:rPr>
      </w:pPr>
      <w:r>
        <w:t>2017</w:t>
      </w:r>
      <w:r>
        <w:rPr>
          <w:iCs/>
        </w:rPr>
        <w:t>-</w:t>
      </w:r>
      <w:r>
        <w:t xml:space="preserve">18 </w:t>
      </w:r>
      <w:r>
        <w:rPr>
          <w:iCs/>
        </w:rPr>
        <w:t>TUITION</w:t>
      </w:r>
      <w:r>
        <w:rPr>
          <w:i/>
        </w:rPr>
        <w:tab/>
      </w:r>
      <w:r>
        <w:t>Fall/Spring</w:t>
      </w:r>
      <w:r>
        <w:tab/>
        <w:t>Summer (billed per credit)</w:t>
      </w:r>
    </w:p>
    <w:p w:rsidR="005F443A" w:rsidRDefault="005F443A" w:rsidP="005F443A">
      <w:pPr>
        <w:tabs>
          <w:tab w:val="left" w:pos="2340"/>
          <w:tab w:val="left" w:pos="2520"/>
          <w:tab w:val="left" w:pos="5490"/>
        </w:tabs>
        <w:spacing w:after="0"/>
        <w:ind w:left="432" w:hanging="432"/>
        <w:rPr>
          <w:b/>
          <w:bCs/>
          <w:color w:val="376BB4"/>
        </w:rPr>
      </w:pPr>
      <w:r>
        <w:t>Full-time PA resident</w:t>
      </w:r>
      <w:r>
        <w:tab/>
        <w:t>$13,068 per term (9-15 credits)</w:t>
      </w:r>
      <w:r>
        <w:tab/>
        <w:t>$1,064/credit</w:t>
      </w:r>
      <w:r>
        <w:tab/>
      </w:r>
    </w:p>
    <w:p w:rsidR="005F443A" w:rsidRDefault="005F443A" w:rsidP="005F443A">
      <w:pPr>
        <w:tabs>
          <w:tab w:val="left" w:pos="2340"/>
          <w:tab w:val="left" w:pos="2520"/>
          <w:tab w:val="left" w:pos="5490"/>
        </w:tabs>
        <w:spacing w:after="0"/>
        <w:ind w:left="432" w:hanging="432"/>
        <w:rPr>
          <w:b/>
          <w:bCs/>
          <w:color w:val="376BB4"/>
        </w:rPr>
      </w:pPr>
      <w:r>
        <w:t>Full-time non-resident</w:t>
      </w:r>
      <w:r>
        <w:tab/>
        <w:t>$21,696 per term</w:t>
      </w:r>
      <w:r>
        <w:tab/>
        <w:t>$1,777/credit</w:t>
      </w:r>
    </w:p>
    <w:p w:rsidR="005F443A" w:rsidRDefault="005F443A" w:rsidP="005F443A">
      <w:pPr>
        <w:tabs>
          <w:tab w:val="left" w:pos="2340"/>
          <w:tab w:val="left" w:pos="2520"/>
          <w:tab w:val="left" w:pos="5490"/>
        </w:tabs>
        <w:spacing w:after="0"/>
        <w:ind w:left="432" w:hanging="432"/>
        <w:rPr>
          <w:b/>
          <w:bCs/>
          <w:color w:val="376BB4"/>
        </w:rPr>
      </w:pPr>
      <w:r>
        <w:t>Part-time PA resident</w:t>
      </w:r>
      <w:r>
        <w:tab/>
        <w:t>$1,064 per credit (1-8.5 credits)</w:t>
      </w:r>
    </w:p>
    <w:p w:rsidR="005F443A" w:rsidRDefault="005F443A" w:rsidP="005F443A">
      <w:pPr>
        <w:tabs>
          <w:tab w:val="left" w:pos="2340"/>
          <w:tab w:val="left" w:pos="2520"/>
          <w:tab w:val="left" w:pos="5490"/>
        </w:tabs>
        <w:spacing w:after="0"/>
        <w:ind w:left="432" w:hanging="432"/>
        <w:rPr>
          <w:b/>
          <w:bCs/>
          <w:color w:val="376BB4"/>
        </w:rPr>
      </w:pPr>
      <w:r>
        <w:t>Part-time non-resident</w:t>
      </w:r>
      <w:r>
        <w:tab/>
        <w:t>$1,777 per credit</w:t>
      </w:r>
    </w:p>
    <w:p w:rsidR="005F443A" w:rsidRDefault="005F443A" w:rsidP="005F443A">
      <w:pPr>
        <w:tabs>
          <w:tab w:val="left" w:pos="2340"/>
          <w:tab w:val="left" w:pos="2520"/>
          <w:tab w:val="left" w:pos="5490"/>
        </w:tabs>
        <w:spacing w:after="0"/>
        <w:ind w:left="432" w:hanging="432"/>
        <w:rPr>
          <w:b/>
          <w:bCs/>
          <w:color w:val="376BB4"/>
        </w:rPr>
      </w:pPr>
      <w:r>
        <w:t xml:space="preserve">Full-time </w:t>
      </w:r>
      <w:proofErr w:type="gramStart"/>
      <w:r>
        <w:t xml:space="preserve">fees  </w:t>
      </w:r>
      <w:r>
        <w:tab/>
      </w:r>
      <w:proofErr w:type="gramEnd"/>
      <w:r>
        <w:t>$425</w:t>
      </w:r>
      <w:r>
        <w:tab/>
        <w:t>$407</w:t>
      </w:r>
    </w:p>
    <w:p w:rsidR="005F443A" w:rsidRDefault="005F443A" w:rsidP="005F443A">
      <w:pPr>
        <w:tabs>
          <w:tab w:val="left" w:pos="2340"/>
          <w:tab w:val="left" w:pos="2520"/>
          <w:tab w:val="left" w:pos="5490"/>
        </w:tabs>
        <w:spacing w:after="0"/>
        <w:ind w:left="432" w:hanging="432"/>
        <w:rPr>
          <w:b/>
          <w:bCs/>
          <w:color w:val="376BB4"/>
        </w:rPr>
      </w:pPr>
      <w:r>
        <w:t xml:space="preserve">Part-time </w:t>
      </w:r>
      <w:proofErr w:type="gramStart"/>
      <w:r>
        <w:t xml:space="preserve">fees  </w:t>
      </w:r>
      <w:r>
        <w:tab/>
      </w:r>
      <w:proofErr w:type="gramEnd"/>
      <w:r>
        <w:t>$270</w:t>
      </w:r>
      <w:r>
        <w:tab/>
        <w:t>$261</w:t>
      </w:r>
    </w:p>
    <w:p w:rsidR="005F443A" w:rsidRDefault="005F443A" w:rsidP="005F443A">
      <w:pPr>
        <w:spacing w:after="0"/>
        <w:ind w:left="432" w:hanging="432"/>
        <w:rPr>
          <w:b/>
          <w:bCs/>
          <w:color w:val="376BB4"/>
        </w:rPr>
      </w:pPr>
    </w:p>
    <w:p w:rsidR="005F443A" w:rsidRDefault="005F443A" w:rsidP="005F443A">
      <w:pPr>
        <w:pStyle w:val="Heading2"/>
        <w:rPr>
          <w:color w:val="auto"/>
        </w:rPr>
      </w:pPr>
      <w:r>
        <w:t xml:space="preserve">CONTACT </w:t>
      </w:r>
      <w:r>
        <w:rPr>
          <w:color w:val="376BB4"/>
        </w:rPr>
        <w:t xml:space="preserve"> </w:t>
      </w:r>
    </w:p>
    <w:p w:rsidR="005F443A" w:rsidRDefault="005F443A" w:rsidP="005F443A">
      <w:pPr>
        <w:spacing w:after="0"/>
        <w:ind w:left="432" w:hanging="432"/>
        <w:rPr>
          <w:rStyle w:val="Hyperlink"/>
          <w:b/>
          <w:bCs/>
          <w:color w:val="376BB4"/>
        </w:rPr>
      </w:pPr>
      <w:r>
        <w:t>Recruitment and admission manager: Karrie Lukin, 412-624-3003, presutti@pitt.edu</w:t>
      </w:r>
    </w:p>
    <w:p w:rsidR="00447D93" w:rsidRDefault="005F443A" w:rsidP="005F443A">
      <w:pPr>
        <w:spacing w:after="0"/>
        <w:ind w:left="432" w:hanging="432"/>
      </w:pPr>
      <w:r>
        <w:rPr>
          <w:bCs/>
        </w:rPr>
        <w:t>www.publichealth.pitt.ed</w:t>
      </w:r>
      <w:r>
        <w:rPr>
          <w:bCs/>
        </w:rPr>
        <w:t>u.</w:t>
      </w:r>
      <w:bookmarkStart w:id="0" w:name="_GoBack"/>
      <w:bookmarkEnd w:id="0"/>
    </w:p>
    <w:sectPr w:rsidR="00447D93" w:rsidSect="005F443A">
      <w:headerReference w:type="default" r:id="rId7"/>
      <w:footerReference w:type="default" r:id="rId8"/>
      <w:headerReference w:type="first" r:id="rId9"/>
      <w:pgSz w:w="12240" w:h="15840"/>
      <w:pgMar w:top="1152"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DF" w:rsidRDefault="00C248DF" w:rsidP="00760028">
      <w:pPr>
        <w:spacing w:after="0" w:line="240" w:lineRule="auto"/>
      </w:pPr>
      <w:r>
        <w:separator/>
      </w:r>
    </w:p>
  </w:endnote>
  <w:endnote w:type="continuationSeparator" w:id="0">
    <w:p w:rsidR="00C248DF" w:rsidRDefault="00C248DF" w:rsidP="0076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D93" w:rsidRPr="00447D93" w:rsidRDefault="00447D93" w:rsidP="00447D93">
    <w:pPr>
      <w:tabs>
        <w:tab w:val="center" w:pos="5040"/>
        <w:tab w:val="right" w:pos="9720"/>
      </w:tabs>
      <w:spacing w:before="200" w:after="0" w:line="240" w:lineRule="auto"/>
      <w:contextualSpacing/>
      <w:rPr>
        <w:rFonts w:cstheme="minorHAnsi"/>
        <w:color w:val="D0CECE" w:themeColor="background2" w:themeShade="E6"/>
        <w:sz w:val="14"/>
      </w:rPr>
    </w:pPr>
    <w:r w:rsidRPr="00AD61AB">
      <w:rPr>
        <w:rFonts w:cstheme="minorHAnsi"/>
        <w:color w:val="D0CECE" w:themeColor="background2" w:themeShade="E6"/>
        <w:sz w:val="14"/>
      </w:rPr>
      <w:fldChar w:fldCharType="begin"/>
    </w:r>
    <w:r w:rsidRPr="00AD61AB">
      <w:rPr>
        <w:rFonts w:cstheme="minorHAnsi"/>
        <w:color w:val="D0CECE" w:themeColor="background2" w:themeShade="E6"/>
        <w:sz w:val="14"/>
      </w:rPr>
      <w:instrText xml:space="preserve"> FILENAME  \* Caps \p  \* MERGEFORMAT </w:instrText>
    </w:r>
    <w:r w:rsidRPr="00AD61AB">
      <w:rPr>
        <w:rFonts w:cstheme="minorHAnsi"/>
        <w:color w:val="D0CECE" w:themeColor="background2" w:themeShade="E6"/>
        <w:sz w:val="14"/>
      </w:rPr>
      <w:fldChar w:fldCharType="separate"/>
    </w:r>
    <w:r w:rsidR="005F443A">
      <w:rPr>
        <w:rFonts w:cstheme="minorHAnsi"/>
        <w:noProof/>
        <w:color w:val="D0CECE" w:themeColor="background2" w:themeShade="E6"/>
        <w:sz w:val="14"/>
      </w:rPr>
      <w:t>Document2</w:t>
    </w:r>
    <w:r w:rsidRPr="00AD61AB">
      <w:rPr>
        <w:rFonts w:cstheme="minorHAnsi"/>
        <w:color w:val="D0CECE" w:themeColor="background2" w:themeShade="E6"/>
        <w:sz w:val="14"/>
      </w:rPr>
      <w:fldChar w:fldCharType="end"/>
    </w:r>
    <w:r w:rsidRPr="00AD61AB">
      <w:rPr>
        <w:rFonts w:cstheme="minorHAnsi"/>
        <w:color w:val="D0CECE" w:themeColor="background2" w:themeShade="E6"/>
        <w:sz w:val="14"/>
      </w:rPr>
      <w:t xml:space="preserve">  </w:t>
    </w:r>
    <w:r w:rsidRPr="00AD61AB">
      <w:rPr>
        <w:rFonts w:cstheme="minorHAnsi"/>
        <w:color w:val="D0CECE" w:themeColor="background2" w:themeShade="E6"/>
        <w:sz w:val="14"/>
      </w:rPr>
      <w:tab/>
    </w:r>
    <w:r w:rsidRPr="00AD61AB">
      <w:rPr>
        <w:rFonts w:cstheme="minorHAnsi"/>
        <w:color w:val="D0CECE" w:themeColor="background2" w:themeShade="E6"/>
        <w:sz w:val="14"/>
      </w:rPr>
      <w:fldChar w:fldCharType="begin"/>
    </w:r>
    <w:r w:rsidRPr="00AD61AB">
      <w:rPr>
        <w:rFonts w:cstheme="minorHAnsi"/>
        <w:color w:val="D0CECE" w:themeColor="background2" w:themeShade="E6"/>
        <w:sz w:val="14"/>
      </w:rPr>
      <w:instrText xml:space="preserve"> SAVEDATE  \@ "M/d/yyyy h:mm am/pm"  \* MERGEFORMAT </w:instrText>
    </w:r>
    <w:r w:rsidRPr="00AD61AB">
      <w:rPr>
        <w:rFonts w:cstheme="minorHAnsi"/>
        <w:color w:val="D0CECE" w:themeColor="background2" w:themeShade="E6"/>
        <w:sz w:val="14"/>
      </w:rPr>
      <w:fldChar w:fldCharType="separate"/>
    </w:r>
    <w:r w:rsidR="005F443A">
      <w:rPr>
        <w:rFonts w:cstheme="minorHAnsi"/>
        <w:noProof/>
        <w:color w:val="D0CECE" w:themeColor="background2" w:themeShade="E6"/>
        <w:sz w:val="14"/>
      </w:rPr>
      <w:t>0/0/0000 0:00 AM</w:t>
    </w:r>
    <w:r w:rsidRPr="00AD61AB">
      <w:rPr>
        <w:rFonts w:cstheme="minorHAnsi"/>
        <w:color w:val="D0CECE" w:themeColor="background2" w:themeShade="E6"/>
        <w:sz w:val="14"/>
      </w:rPr>
      <w:fldChar w:fldCharType="end"/>
    </w:r>
    <w:r w:rsidRPr="00AD61AB">
      <w:rPr>
        <w:rFonts w:cstheme="minorHAnsi"/>
        <w:color w:val="D0CECE" w:themeColor="background2" w:themeShade="E6"/>
        <w:sz w:val="14"/>
      </w:rPr>
      <w:t xml:space="preserve">  </w:t>
    </w:r>
    <w:r w:rsidRPr="00AD61AB">
      <w:rPr>
        <w:rFonts w:cstheme="minorHAnsi"/>
        <w:color w:val="D0CECE" w:themeColor="background2" w:themeShade="E6"/>
        <w:sz w:val="14"/>
      </w:rPr>
      <w:tab/>
      <w:t xml:space="preserve">p. </w:t>
    </w:r>
    <w:r w:rsidRPr="00AD61AB">
      <w:rPr>
        <w:rFonts w:cstheme="minorHAnsi"/>
        <w:color w:val="D0CECE" w:themeColor="background2" w:themeShade="E6"/>
        <w:sz w:val="14"/>
      </w:rPr>
      <w:fldChar w:fldCharType="begin"/>
    </w:r>
    <w:r w:rsidRPr="00AD61AB">
      <w:rPr>
        <w:rFonts w:cstheme="minorHAnsi"/>
        <w:color w:val="D0CECE" w:themeColor="background2" w:themeShade="E6"/>
        <w:sz w:val="14"/>
      </w:rPr>
      <w:instrText xml:space="preserve"> PAGE   \* MERGEFORMAT </w:instrText>
    </w:r>
    <w:r w:rsidRPr="00AD61AB">
      <w:rPr>
        <w:rFonts w:cstheme="minorHAnsi"/>
        <w:color w:val="D0CECE" w:themeColor="background2" w:themeShade="E6"/>
        <w:sz w:val="14"/>
      </w:rPr>
      <w:fldChar w:fldCharType="separate"/>
    </w:r>
    <w:r>
      <w:rPr>
        <w:rFonts w:cstheme="minorHAnsi"/>
        <w:color w:val="D0CECE" w:themeColor="background2" w:themeShade="E6"/>
        <w:sz w:val="14"/>
      </w:rPr>
      <w:t>1</w:t>
    </w:r>
    <w:r w:rsidRPr="00AD61AB">
      <w:rPr>
        <w:rFonts w:cstheme="minorHAnsi"/>
        <w:color w:val="D0CECE" w:themeColor="background2" w:themeShade="E6"/>
        <w:sz w:val="14"/>
      </w:rPr>
      <w:fldChar w:fldCharType="end"/>
    </w:r>
    <w:r w:rsidRPr="00AD61AB">
      <w:rPr>
        <w:rFonts w:cstheme="minorHAnsi"/>
        <w:color w:val="D0CECE" w:themeColor="background2" w:themeShade="E6"/>
        <w:sz w:val="14"/>
      </w:rPr>
      <w:t xml:space="preserve"> /  </w:t>
    </w:r>
    <w:r w:rsidRPr="00AD61AB">
      <w:rPr>
        <w:rFonts w:cstheme="minorHAnsi"/>
        <w:color w:val="D0CECE" w:themeColor="background2" w:themeShade="E6"/>
        <w:sz w:val="14"/>
      </w:rPr>
      <w:fldChar w:fldCharType="begin"/>
    </w:r>
    <w:r w:rsidRPr="00AD61AB">
      <w:rPr>
        <w:rFonts w:cstheme="minorHAnsi"/>
        <w:color w:val="D0CECE" w:themeColor="background2" w:themeShade="E6"/>
        <w:sz w:val="14"/>
      </w:rPr>
      <w:instrText xml:space="preserve"> NUMPAGES   \* MERGEFORMAT </w:instrText>
    </w:r>
    <w:r w:rsidRPr="00AD61AB">
      <w:rPr>
        <w:rFonts w:cstheme="minorHAnsi"/>
        <w:color w:val="D0CECE" w:themeColor="background2" w:themeShade="E6"/>
        <w:sz w:val="14"/>
      </w:rPr>
      <w:fldChar w:fldCharType="separate"/>
    </w:r>
    <w:r>
      <w:rPr>
        <w:rFonts w:cstheme="minorHAnsi"/>
        <w:color w:val="D0CECE" w:themeColor="background2" w:themeShade="E6"/>
        <w:sz w:val="14"/>
      </w:rPr>
      <w:t>2</w:t>
    </w:r>
    <w:r w:rsidRPr="00AD61AB">
      <w:rPr>
        <w:rFonts w:cstheme="minorHAnsi"/>
        <w:color w:val="D0CECE" w:themeColor="background2" w:themeShade="E6"/>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DF" w:rsidRDefault="00C248DF" w:rsidP="00760028">
      <w:pPr>
        <w:spacing w:after="0" w:line="240" w:lineRule="auto"/>
      </w:pPr>
      <w:r>
        <w:separator/>
      </w:r>
    </w:p>
  </w:footnote>
  <w:footnote w:type="continuationSeparator" w:id="0">
    <w:p w:rsidR="00C248DF" w:rsidRDefault="00C248DF" w:rsidP="0076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D93" w:rsidRPr="00AD61AB" w:rsidRDefault="00447D93" w:rsidP="00447D93">
    <w:pPr>
      <w:tabs>
        <w:tab w:val="left" w:pos="3420"/>
      </w:tabs>
      <w:spacing w:before="60" w:after="0" w:line="240" w:lineRule="auto"/>
      <w:rPr>
        <w:rFonts w:eastAsia="Times New Roman"/>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43A" w:rsidRPr="005F443A" w:rsidRDefault="005F443A" w:rsidP="005F443A">
    <w:pPr>
      <w:tabs>
        <w:tab w:val="left" w:pos="3420"/>
      </w:tabs>
      <w:spacing w:before="60" w:after="0" w:line="240" w:lineRule="auto"/>
      <w:rPr>
        <w:rFonts w:eastAsia="Times New Roman"/>
        <w:sz w:val="16"/>
        <w:szCs w:val="24"/>
      </w:rPr>
    </w:pPr>
    <w:r>
      <w:rPr>
        <w:rFonts w:ascii="Arial" w:hAnsi="Arial" w:cs="Arial"/>
        <w:noProof/>
        <w:kern w:val="16"/>
        <w:sz w:val="24"/>
        <w:szCs w:val="24"/>
      </w:rPr>
      <w:drawing>
        <wp:anchor distT="0" distB="0" distL="114300" distR="114300" simplePos="0" relativeHeight="251661312" behindDoc="0" locked="0" layoutInCell="1" allowOverlap="1" wp14:anchorId="55C72ADC" wp14:editId="54C41A0E">
          <wp:simplePos x="0" y="0"/>
          <wp:positionH relativeFrom="column">
            <wp:posOffset>-830011</wp:posOffset>
          </wp:positionH>
          <wp:positionV relativeFrom="paragraph">
            <wp:posOffset>-138430</wp:posOffset>
          </wp:positionV>
          <wp:extent cx="2877283" cy="600075"/>
          <wp:effectExtent l="0" t="0" r="0" b="0"/>
          <wp:wrapTopAndBottom/>
          <wp:docPr id="1" name="Picture 1" descr="C:\Users\KCP3\AppData\Local\Microsoft\Windows\INetCache\Content.Word\inf.PittPubHlth_whtOnPittMed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P3\AppData\Local\Microsoft\Windows\INetCache\Content.Word\inf.PittPubHlth_whtOnPittMedBl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7283"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E6E"/>
    <w:multiLevelType w:val="multilevel"/>
    <w:tmpl w:val="E9D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36BCF"/>
    <w:multiLevelType w:val="multilevel"/>
    <w:tmpl w:val="6D9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B3A5E"/>
    <w:multiLevelType w:val="multilevel"/>
    <w:tmpl w:val="D2A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C1C95"/>
    <w:multiLevelType w:val="multilevel"/>
    <w:tmpl w:val="867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46574"/>
    <w:multiLevelType w:val="multilevel"/>
    <w:tmpl w:val="6D9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779EE"/>
    <w:multiLevelType w:val="multilevel"/>
    <w:tmpl w:val="E00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3A"/>
    <w:rsid w:val="00012C75"/>
    <w:rsid w:val="000F6272"/>
    <w:rsid w:val="001D3515"/>
    <w:rsid w:val="00303455"/>
    <w:rsid w:val="00447D93"/>
    <w:rsid w:val="004C226F"/>
    <w:rsid w:val="005F443A"/>
    <w:rsid w:val="00760028"/>
    <w:rsid w:val="00822DB5"/>
    <w:rsid w:val="008424B6"/>
    <w:rsid w:val="008E6545"/>
    <w:rsid w:val="00C248DF"/>
    <w:rsid w:val="00C6685A"/>
    <w:rsid w:val="00C71273"/>
    <w:rsid w:val="00CA0BA1"/>
    <w:rsid w:val="00E5531C"/>
    <w:rsid w:val="00E60F59"/>
    <w:rsid w:val="00EE6B12"/>
    <w:rsid w:val="00F9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66A7"/>
  <w15:chartTrackingRefBased/>
  <w15:docId w15:val="{E2A442EA-F6D3-47BD-B32C-6E6D8B8C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 Pitt Royal"/>
    <w:basedOn w:val="Normal"/>
    <w:next w:val="Normal"/>
    <w:link w:val="Heading1Char"/>
    <w:autoRedefine/>
    <w:uiPriority w:val="9"/>
    <w:qFormat/>
    <w:rsid w:val="00447D93"/>
    <w:pPr>
      <w:keepNext/>
      <w:keepLines/>
      <w:tabs>
        <w:tab w:val="right" w:pos="3067"/>
      </w:tabs>
      <w:spacing w:before="120" w:after="0"/>
      <w:ind w:right="7200"/>
      <w:outlineLvl w:val="0"/>
    </w:pPr>
    <w:rPr>
      <w:rFonts w:asciiTheme="majorHAnsi" w:eastAsiaTheme="majorEastAsia" w:hAnsiTheme="majorHAnsi" w:cstheme="majorBidi"/>
      <w:b/>
      <w:color w:val="141B4D"/>
      <w:sz w:val="32"/>
      <w:szCs w:val="32"/>
    </w:rPr>
  </w:style>
  <w:style w:type="paragraph" w:styleId="Heading2">
    <w:name w:val="heading 2"/>
    <w:basedOn w:val="Normal"/>
    <w:next w:val="Normal"/>
    <w:link w:val="Heading2Char"/>
    <w:autoRedefine/>
    <w:uiPriority w:val="9"/>
    <w:unhideWhenUsed/>
    <w:qFormat/>
    <w:rsid w:val="005F443A"/>
    <w:pPr>
      <w:keepNext/>
      <w:keepLines/>
      <w:tabs>
        <w:tab w:val="left" w:pos="2008"/>
        <w:tab w:val="right" w:pos="3067"/>
      </w:tabs>
      <w:spacing w:before="120" w:after="0"/>
      <w:ind w:right="540"/>
      <w:outlineLvl w:val="1"/>
    </w:pPr>
    <w:rPr>
      <w:rFonts w:asciiTheme="majorHAnsi" w:eastAsiaTheme="majorEastAsia" w:hAnsiTheme="majorHAnsi" w:cstheme="majorBidi"/>
      <w:b/>
      <w:noProof/>
      <w:color w:val="003594"/>
      <w:sz w:val="20"/>
      <w:szCs w:val="20"/>
    </w:rPr>
  </w:style>
  <w:style w:type="paragraph" w:styleId="Heading3">
    <w:name w:val="heading 3"/>
    <w:basedOn w:val="Normal"/>
    <w:next w:val="Normal"/>
    <w:link w:val="Heading3Char"/>
    <w:autoRedefine/>
    <w:uiPriority w:val="9"/>
    <w:unhideWhenUsed/>
    <w:qFormat/>
    <w:rsid w:val="00C71273"/>
    <w:pPr>
      <w:keepNext/>
      <w:keepLines/>
      <w:spacing w:before="120" w:after="0"/>
      <w:outlineLvl w:val="2"/>
    </w:pPr>
    <w:rPr>
      <w:rFonts w:asciiTheme="majorHAnsi" w:eastAsiaTheme="majorEastAsia" w:hAnsiTheme="majorHAnsi" w:cstheme="majorBidi"/>
      <w:b/>
      <w:color w:val="FFB81C"/>
      <w:sz w:val="24"/>
      <w:szCs w:val="24"/>
    </w:rPr>
  </w:style>
  <w:style w:type="paragraph" w:styleId="Heading4">
    <w:name w:val="heading 4"/>
    <w:basedOn w:val="Normal"/>
    <w:next w:val="Normal"/>
    <w:link w:val="Heading4Char"/>
    <w:autoRedefine/>
    <w:uiPriority w:val="9"/>
    <w:unhideWhenUsed/>
    <w:qFormat/>
    <w:rsid w:val="00C71273"/>
    <w:pPr>
      <w:keepNext/>
      <w:keepLines/>
      <w:spacing w:before="80" w:after="0"/>
      <w:outlineLvl w:val="3"/>
    </w:pPr>
    <w:rPr>
      <w:rFonts w:asciiTheme="majorHAnsi" w:eastAsiaTheme="majorEastAsia" w:hAnsiTheme="majorHAnsi" w:cstheme="majorBidi"/>
      <w:b/>
      <w:i/>
      <w:iCs/>
      <w:color w:val="001B4D"/>
    </w:rPr>
  </w:style>
  <w:style w:type="paragraph" w:styleId="Heading5">
    <w:name w:val="heading 5"/>
    <w:aliases w:val="Heading 5- Dark Blue"/>
    <w:basedOn w:val="Normal"/>
    <w:next w:val="Normal"/>
    <w:link w:val="Heading5Char"/>
    <w:autoRedefine/>
    <w:uiPriority w:val="9"/>
    <w:unhideWhenUsed/>
    <w:qFormat/>
    <w:rsid w:val="00C71273"/>
    <w:pPr>
      <w:keepNext/>
      <w:keepLines/>
      <w:spacing w:before="80" w:after="0"/>
      <w:outlineLvl w:val="4"/>
    </w:pPr>
    <w:rPr>
      <w:rFonts w:asciiTheme="majorHAnsi" w:eastAsiaTheme="majorEastAsia" w:hAnsiTheme="majorHAnsi" w:cstheme="majorBidi"/>
      <w:b/>
      <w:color w:val="141B4D"/>
    </w:rPr>
  </w:style>
  <w:style w:type="paragraph" w:styleId="Heading6">
    <w:name w:val="heading 6"/>
    <w:aliases w:val="Heading 6 - Dark Gold"/>
    <w:basedOn w:val="Normal"/>
    <w:next w:val="Normal"/>
    <w:link w:val="Heading6Char"/>
    <w:autoRedefine/>
    <w:uiPriority w:val="9"/>
    <w:unhideWhenUsed/>
    <w:qFormat/>
    <w:rsid w:val="008E6545"/>
    <w:pPr>
      <w:keepNext/>
      <w:keepLines/>
      <w:spacing w:before="120" w:after="0"/>
      <w:outlineLvl w:val="5"/>
    </w:pPr>
    <w:rPr>
      <w:rFonts w:asciiTheme="majorHAnsi" w:eastAsiaTheme="majorEastAsia" w:hAnsiTheme="majorHAnsi" w:cstheme="majorBidi"/>
      <w:b/>
      <w:color w:val="B58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273"/>
    <w:rPr>
      <w:rFonts w:asciiTheme="majorHAnsi" w:eastAsiaTheme="majorEastAsia" w:hAnsiTheme="majorHAnsi" w:cstheme="majorBidi"/>
      <w:b/>
      <w:color w:val="FFB81C"/>
      <w:sz w:val="24"/>
      <w:szCs w:val="24"/>
    </w:rPr>
  </w:style>
  <w:style w:type="character" w:customStyle="1" w:styleId="Heading2Char">
    <w:name w:val="Heading 2 Char"/>
    <w:basedOn w:val="DefaultParagraphFont"/>
    <w:link w:val="Heading2"/>
    <w:uiPriority w:val="9"/>
    <w:rsid w:val="005F443A"/>
    <w:rPr>
      <w:rFonts w:asciiTheme="majorHAnsi" w:eastAsiaTheme="majorEastAsia" w:hAnsiTheme="majorHAnsi" w:cstheme="majorBidi"/>
      <w:b/>
      <w:noProof/>
      <w:color w:val="003594"/>
      <w:sz w:val="20"/>
      <w:szCs w:val="20"/>
    </w:rPr>
  </w:style>
  <w:style w:type="character" w:customStyle="1" w:styleId="Heading1Char">
    <w:name w:val="Heading 1 Char"/>
    <w:aliases w:val="Heading 1 - Pitt Royal Char"/>
    <w:basedOn w:val="DefaultParagraphFont"/>
    <w:link w:val="Heading1"/>
    <w:uiPriority w:val="9"/>
    <w:rsid w:val="00447D93"/>
    <w:rPr>
      <w:rFonts w:asciiTheme="majorHAnsi" w:eastAsiaTheme="majorEastAsia" w:hAnsiTheme="majorHAnsi" w:cstheme="majorBidi"/>
      <w:b/>
      <w:color w:val="141B4D"/>
      <w:sz w:val="32"/>
      <w:szCs w:val="32"/>
    </w:rPr>
  </w:style>
  <w:style w:type="character" w:customStyle="1" w:styleId="Heading4Char">
    <w:name w:val="Heading 4 Char"/>
    <w:basedOn w:val="DefaultParagraphFont"/>
    <w:link w:val="Heading4"/>
    <w:uiPriority w:val="9"/>
    <w:rsid w:val="00C71273"/>
    <w:rPr>
      <w:rFonts w:asciiTheme="majorHAnsi" w:eastAsiaTheme="majorEastAsia" w:hAnsiTheme="majorHAnsi" w:cstheme="majorBidi"/>
      <w:b/>
      <w:i/>
      <w:iCs/>
      <w:color w:val="001B4D"/>
    </w:rPr>
  </w:style>
  <w:style w:type="character" w:customStyle="1" w:styleId="Heading5Char">
    <w:name w:val="Heading 5 Char"/>
    <w:aliases w:val="Heading 5- Dark Blue Char"/>
    <w:basedOn w:val="DefaultParagraphFont"/>
    <w:link w:val="Heading5"/>
    <w:uiPriority w:val="9"/>
    <w:rsid w:val="00C71273"/>
    <w:rPr>
      <w:rFonts w:asciiTheme="majorHAnsi" w:eastAsiaTheme="majorEastAsia" w:hAnsiTheme="majorHAnsi" w:cstheme="majorBidi"/>
      <w:b/>
      <w:color w:val="141B4D"/>
    </w:rPr>
  </w:style>
  <w:style w:type="character" w:customStyle="1" w:styleId="Heading6Char">
    <w:name w:val="Heading 6 Char"/>
    <w:aliases w:val="Heading 6 - Dark Gold Char"/>
    <w:basedOn w:val="DefaultParagraphFont"/>
    <w:link w:val="Heading6"/>
    <w:uiPriority w:val="9"/>
    <w:rsid w:val="008E6545"/>
    <w:rPr>
      <w:rFonts w:asciiTheme="majorHAnsi" w:eastAsiaTheme="majorEastAsia" w:hAnsiTheme="majorHAnsi" w:cstheme="majorBidi"/>
      <w:b/>
      <w:color w:val="B58500"/>
    </w:rPr>
  </w:style>
  <w:style w:type="character" w:styleId="Hyperlink">
    <w:name w:val="Hyperlink"/>
    <w:basedOn w:val="DefaultParagraphFont"/>
    <w:uiPriority w:val="99"/>
    <w:unhideWhenUsed/>
    <w:rsid w:val="00760028"/>
    <w:rPr>
      <w:color w:val="0000FF"/>
      <w:u w:val="single"/>
    </w:rPr>
  </w:style>
  <w:style w:type="paragraph" w:styleId="Header">
    <w:name w:val="header"/>
    <w:basedOn w:val="Normal"/>
    <w:link w:val="HeaderChar"/>
    <w:uiPriority w:val="99"/>
    <w:unhideWhenUsed/>
    <w:rsid w:val="0076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028"/>
  </w:style>
  <w:style w:type="paragraph" w:styleId="Footer">
    <w:name w:val="footer"/>
    <w:basedOn w:val="Normal"/>
    <w:link w:val="FooterChar"/>
    <w:uiPriority w:val="99"/>
    <w:unhideWhenUsed/>
    <w:rsid w:val="0076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028"/>
  </w:style>
  <w:style w:type="paragraph" w:styleId="BalloonText">
    <w:name w:val="Balloon Text"/>
    <w:basedOn w:val="Normal"/>
    <w:link w:val="BalloonTextChar"/>
    <w:uiPriority w:val="99"/>
    <w:semiHidden/>
    <w:unhideWhenUsed/>
    <w:rsid w:val="00EE6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12"/>
    <w:rPr>
      <w:rFonts w:ascii="Segoe UI" w:hAnsi="Segoe UI" w:cs="Segoe UI"/>
      <w:sz w:val="18"/>
      <w:szCs w:val="18"/>
    </w:rPr>
  </w:style>
  <w:style w:type="paragraph" w:styleId="ListParagraph">
    <w:name w:val="List Paragraph"/>
    <w:basedOn w:val="Normal"/>
    <w:uiPriority w:val="34"/>
    <w:qFormat/>
    <w:rsid w:val="00C6685A"/>
    <w:pPr>
      <w:ind w:left="720"/>
      <w:contextualSpacing/>
    </w:pPr>
  </w:style>
  <w:style w:type="paragraph" w:styleId="BodyTextIndent">
    <w:name w:val="Body Text Indent"/>
    <w:basedOn w:val="Normal"/>
    <w:link w:val="BodyTextIndentChar"/>
    <w:uiPriority w:val="99"/>
    <w:semiHidden/>
    <w:unhideWhenUsed/>
    <w:rsid w:val="005F443A"/>
    <w:pPr>
      <w:spacing w:after="120" w:line="240" w:lineRule="auto"/>
      <w:ind w:left="360"/>
    </w:pPr>
    <w:rPr>
      <w:rFonts w:eastAsia="Times New Roman" w:cstheme="minorHAnsi"/>
      <w:iCs/>
      <w:sz w:val="20"/>
      <w:szCs w:val="20"/>
    </w:rPr>
  </w:style>
  <w:style w:type="character" w:customStyle="1" w:styleId="BodyTextIndentChar">
    <w:name w:val="Body Text Indent Char"/>
    <w:basedOn w:val="DefaultParagraphFont"/>
    <w:link w:val="BodyTextIndent"/>
    <w:uiPriority w:val="99"/>
    <w:semiHidden/>
    <w:rsid w:val="005F443A"/>
    <w:rPr>
      <w:rFonts w:eastAsia="Times New Roman" w:cstheme="minorHAns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96430">
      <w:bodyDiv w:val="1"/>
      <w:marLeft w:val="0"/>
      <w:marRight w:val="0"/>
      <w:marTop w:val="0"/>
      <w:marBottom w:val="0"/>
      <w:divBdr>
        <w:top w:val="none" w:sz="0" w:space="0" w:color="auto"/>
        <w:left w:val="none" w:sz="0" w:space="0" w:color="auto"/>
        <w:bottom w:val="none" w:sz="0" w:space="0" w:color="auto"/>
        <w:right w:val="none" w:sz="0" w:space="0" w:color="auto"/>
      </w:divBdr>
    </w:div>
    <w:div w:id="16607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ph-fileserver.univ.pitt.edu\Home$\mgb17\My%20Documents\Custom%20Office%20Templates\2019%20Pitt%20Public%20Heal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Pitt Public Health.dotx</Template>
  <TotalTime>1</TotalTime>
  <Pages>2</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DEPARTMENT AND PROGRAM CHAIRS </vt:lpstr>
      <vt:lpstr>    /FALL 2017 (2017-18) ENROLLMENT BY DEPARTMENT</vt:lpstr>
      <vt:lpstr>    /FALL 2017 FACULTY COMPOSITION</vt:lpstr>
      <vt:lpstr>    DEGREE AND CERTIFICATE PROGRAMS, AREAS OF CONCENTRATION, AND CONTACTS </vt:lpstr>
      <vt:lpstr>    CERTIFICATE PROGRAMS</vt:lpstr>
      <vt:lpstr>    2017-18 STUDENT GOVERNMENT PRESIDENTS</vt:lpstr>
      <vt:lpstr>    2017-18 TUITION	Fall/Spring	Summer (billed per credit)</vt:lpstr>
      <vt:lpstr>    CONTACT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Borkowski, Matthew Gerard</dc:creator>
  <cp:keywords/>
  <dc:description/>
  <cp:lastModifiedBy>Borkowski, Matthew Gerard</cp:lastModifiedBy>
  <cp:revision>2</cp:revision>
  <cp:lastPrinted>2019-08-28T13:13:00Z</cp:lastPrinted>
  <dcterms:created xsi:type="dcterms:W3CDTF">2019-10-07T21:54:00Z</dcterms:created>
  <dcterms:modified xsi:type="dcterms:W3CDTF">2019-10-07T21:54:00Z</dcterms:modified>
</cp:coreProperties>
</file>